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39790" cy="838708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сновы проектной деятельности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lastRenderedPageBreak/>
        <w:drawing>
          <wp:inline distT="0" distB="0" distL="0" distR="0">
            <wp:extent cx="5939790" cy="839025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сновы проектной деятельности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0E09A1" w:rsidRDefault="000E09A1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31555B" w:rsidRDefault="0089144C" w:rsidP="000E09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0" w:name="_GoBack"/>
      <w:bookmarkEnd w:id="0"/>
      <w:r>
        <w:rPr>
          <w:b/>
          <w:color w:val="000000"/>
        </w:rPr>
        <w:lastRenderedPageBreak/>
        <w:t>Аннотация рабочей программы по дисциплине Основы проектной деятельности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Ц</w:t>
      </w:r>
      <w:r>
        <w:rPr>
          <w:b/>
          <w:color w:val="000000"/>
        </w:rPr>
        <w:t>ель преподавания дисциплины</w:t>
      </w:r>
    </w:p>
    <w:p w:rsidR="0031555B" w:rsidRDefault="0089144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формирование проектной компетентности обучающихся.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Задачи изучения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выделение основных этапов написания проектной работы;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 получение    представления    о    научных    методах, используемых при написании и проведении исследования;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изучение способ</w:t>
      </w:r>
      <w:r>
        <w:rPr>
          <w:color w:val="000000"/>
        </w:rPr>
        <w:t xml:space="preserve">ов анализа и обобщения полученной информации;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получение представления о научных подходах;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формирование умений представления и защиты результатов проектной деятельности.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 ходе изучения дисциплины у обучающегося формируются следующие компетенции: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  <w:sectPr w:rsidR="0031555B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</w:rPr>
        <w:lastRenderedPageBreak/>
        <w:t>1. П</w:t>
      </w:r>
      <w:r>
        <w:rPr>
          <w:color w:val="000000"/>
          <w:highlight w:val="white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1.1. Цель освоения дисциплины «Основы проектной деятельности» формирование проектной компетентности обучающихся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1.2. Задачи изучения дисциплины: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- выделение основных этапов написания проектной работы;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 получение    представления о научных методах, используемых при написании и проведении исследования;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изучение способов анализа и обобщения полученной информац</w:t>
      </w:r>
      <w:r>
        <w:rPr>
          <w:color w:val="000000"/>
        </w:rPr>
        <w:t xml:space="preserve">ии;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получение представления о научных подходах;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формирование умений представления и защиты результатов проектной деятельности.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1.3. Компетенции обучающегося, формируемые в результате освоения дисциплины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e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3834"/>
        <w:gridCol w:w="3786"/>
      </w:tblGrid>
      <w:tr w:rsidR="0031555B">
        <w:trPr>
          <w:tblHeader/>
          <w:jc w:val="center"/>
        </w:trPr>
        <w:tc>
          <w:tcPr>
            <w:tcW w:w="1950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Категория компетенции</w:t>
            </w:r>
          </w:p>
        </w:tc>
        <w:tc>
          <w:tcPr>
            <w:tcW w:w="38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78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</w:tr>
      <w:tr w:rsidR="0031555B">
        <w:trPr>
          <w:jc w:val="center"/>
        </w:trPr>
        <w:tc>
          <w:tcPr>
            <w:tcW w:w="19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Универсальные компетенции</w:t>
            </w:r>
          </w:p>
        </w:tc>
        <w:tc>
          <w:tcPr>
            <w:tcW w:w="38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6" w:lineRule="auto"/>
              <w:ind w:left="0" w:hanging="2"/>
              <w:jc w:val="both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6" w:lineRule="auto"/>
              <w:ind w:left="0" w:hanging="2"/>
              <w:jc w:val="both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78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</w:t>
            </w:r>
            <w:r>
              <w:rPr>
                <w:color w:val="000000"/>
              </w:rPr>
              <w:t>очниками информации, требования к оформлению проекта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выделять основные этапы написания проектной работы; анализировать и обобщать полученную информацию; представлять и защищать результаты проектной деятельности;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защиты результатов проектной деятельности.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ageBreakBefore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2. </w:t>
      </w:r>
      <w:r>
        <w:rPr>
          <w:color w:val="000000"/>
          <w:highlight w:val="white"/>
        </w:rPr>
        <w:t>Место дисциплины в структуре образовательной программы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"Основы проектной деятельности"</w:t>
      </w:r>
      <w:r>
        <w:rPr>
          <w:color w:val="000000"/>
        </w:rPr>
        <w:t xml:space="preserve"> относится к обязательной части дисциплин. Она представляет самостоятельную дисциплину, способствующую приобретению профессиональной культуры и формирование технического мировоззрения будущего бакалавра, а также создает необходимую базу для успешного изуче</w:t>
      </w:r>
      <w:r>
        <w:rPr>
          <w:color w:val="000000"/>
        </w:rPr>
        <w:t>ния   других дисциплин.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2.1. Перечень дисциплин, освоение которых студентами необходимо для изучения данной дисциплины: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Теория автоматического управления;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Промышленная электроника;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Экономика и организация производства электрических приводов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Электроснабжени</w:t>
      </w:r>
      <w:r>
        <w:rPr>
          <w:color w:val="000000"/>
        </w:rPr>
        <w:t>е промышленных предприятий;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Микропроцессорная техника в электроприводе;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Электрический привод;</w:t>
      </w:r>
    </w:p>
    <w:p w:rsidR="0031555B" w:rsidRDefault="008914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40" w:lineRule="auto"/>
        <w:ind w:left="0" w:hanging="2"/>
        <w:rPr>
          <w:color w:val="000000"/>
        </w:rPr>
      </w:pPr>
      <w:r>
        <w:rPr>
          <w:color w:val="000000"/>
        </w:rPr>
        <w:t>Итоговая государственная аттестация.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2.2. Перечень дисциплин, изучение которых базируется на материале данной дисциплины:</w:t>
      </w:r>
    </w:p>
    <w:p w:rsidR="0031555B" w:rsidRDefault="0089144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Введение в профессиональную деятельность;</w:t>
      </w:r>
    </w:p>
    <w:p w:rsidR="0031555B" w:rsidRDefault="0089144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40" w:lineRule="auto"/>
        <w:ind w:left="0" w:hanging="2"/>
        <w:rPr>
          <w:color w:val="000000"/>
        </w:rPr>
      </w:pPr>
      <w:r>
        <w:rPr>
          <w:color w:val="000000"/>
        </w:rPr>
        <w:t>Отраслевая библиография.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 Структура и содержание дисциплины: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Общая трудоемкость дисциплины:</w:t>
      </w:r>
      <w:r>
        <w:rPr>
          <w:color w:val="000000"/>
        </w:rPr>
        <w:tab/>
        <w:t>зачетные единицы – 4,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  <w:t>часы – 144.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Общее содержание дисциплины по разделам: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3.1. Объем дисциплины и виды учебной работы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"/>
        <w:tblW w:w="96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31555B">
        <w:trPr>
          <w:cantSplit/>
          <w:trHeight w:val="630"/>
          <w:tblHeader/>
          <w:jc w:val="center"/>
        </w:trPr>
        <w:tc>
          <w:tcPr>
            <w:tcW w:w="1019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 с оценкой</w:t>
            </w:r>
          </w:p>
        </w:tc>
      </w:tr>
      <w:tr w:rsidR="0031555B">
        <w:trPr>
          <w:cantSplit/>
          <w:trHeight w:val="767"/>
          <w:tblHeader/>
          <w:jc w:val="center"/>
        </w:trPr>
        <w:tc>
          <w:tcPr>
            <w:tcW w:w="101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Лаб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79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jc w:val="center"/>
        </w:trPr>
        <w:tc>
          <w:tcPr>
            <w:tcW w:w="9669" w:type="dxa"/>
            <w:gridSpan w:val="13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очное обучение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реф.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 реф.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+</w:t>
            </w:r>
          </w:p>
        </w:tc>
      </w:tr>
      <w:tr w:rsidR="0031555B">
        <w:trPr>
          <w:jc w:val="center"/>
        </w:trPr>
        <w:tc>
          <w:tcPr>
            <w:tcW w:w="9669" w:type="dxa"/>
            <w:gridSpan w:val="13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заочное обучение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кон.р.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31555B">
        <w:trPr>
          <w:jc w:val="center"/>
        </w:trPr>
        <w:tc>
          <w:tcPr>
            <w:tcW w:w="10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6,3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799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кон.р.</w:t>
            </w:r>
          </w:p>
        </w:tc>
        <w:tc>
          <w:tcPr>
            <w:tcW w:w="52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31555B"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31555B" w:rsidRDefault="008914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3.1.1</w:t>
      </w:r>
      <w:r>
        <w:rPr>
          <w:i/>
          <w:color w:val="000000"/>
        </w:rPr>
        <w:t>.</w:t>
      </w:r>
      <w:r>
        <w:rPr>
          <w:color w:val="000000"/>
        </w:rPr>
        <w:t xml:space="preserve"> Объем часов и зачетных единиц по дисциплине </w:t>
      </w:r>
    </w:p>
    <w:p w:rsidR="0031555B" w:rsidRDefault="0031555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0"/>
        <w:tblW w:w="1474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201"/>
        <w:gridCol w:w="782"/>
        <w:gridCol w:w="994"/>
        <w:gridCol w:w="992"/>
        <w:gridCol w:w="850"/>
        <w:gridCol w:w="993"/>
        <w:gridCol w:w="991"/>
        <w:gridCol w:w="993"/>
        <w:gridCol w:w="992"/>
        <w:gridCol w:w="851"/>
        <w:gridCol w:w="992"/>
        <w:gridCol w:w="992"/>
      </w:tblGrid>
      <w:tr w:rsidR="0031555B">
        <w:trPr>
          <w:cantSplit/>
        </w:trPr>
        <w:tc>
          <w:tcPr>
            <w:tcW w:w="3119" w:type="dxa"/>
            <w:vMerge w:val="restart"/>
            <w:vAlign w:val="center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раздела (модуля)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2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часов</w:t>
            </w:r>
          </w:p>
        </w:tc>
        <w:tc>
          <w:tcPr>
            <w:tcW w:w="782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986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5670" w:type="dxa"/>
            <w:gridSpan w:val="6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84" w:type="dxa"/>
            <w:gridSpan w:val="2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СРС</w:t>
            </w:r>
          </w:p>
        </w:tc>
      </w:tr>
      <w:tr w:rsidR="0031555B">
        <w:trPr>
          <w:cantSplit/>
        </w:trPr>
        <w:tc>
          <w:tcPr>
            <w:tcW w:w="311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1843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984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1984" w:type="dxa"/>
            <w:gridSpan w:val="2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31555B">
        <w:trPr>
          <w:cantSplit/>
        </w:trPr>
        <w:tc>
          <w:tcPr>
            <w:tcW w:w="3119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5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9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</w:tr>
      <w:tr w:rsidR="0031555B">
        <w:tc>
          <w:tcPr>
            <w:tcW w:w="3119" w:type="dxa"/>
            <w:vAlign w:val="center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1. 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Типы и виды проектов.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2.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28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3.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Выбор и формулирование темы, постановка целей.  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4.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5.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Требования к оформлению проекта.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</w:tr>
      <w:tr w:rsidR="0031555B">
        <w:trPr>
          <w:trHeight w:val="861"/>
        </w:trPr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6.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78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141,7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85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105,7</w:t>
            </w:r>
          </w:p>
        </w:tc>
        <w:tc>
          <w:tcPr>
            <w:tcW w:w="9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137,7</w:t>
            </w: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АК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ИЗ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144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c>
          <w:tcPr>
            <w:tcW w:w="311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Зачетных единиц</w:t>
            </w:r>
          </w:p>
        </w:tc>
        <w:tc>
          <w:tcPr>
            <w:tcW w:w="12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8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0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31555B">
          <w:pgSz w:w="16838" w:h="11906" w:orient="landscape"/>
          <w:pgMar w:top="1701" w:right="851" w:bottom="851" w:left="851" w:header="567" w:footer="510" w:gutter="0"/>
          <w:cols w:space="720"/>
          <w:titlePg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3.1.2. Наименование тем, их содержание, объем в часах лекционных занятий (по семестрам)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1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31555B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31555B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Заочное 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 семестр/5 семестр</w:t>
            </w:r>
          </w:p>
        </w:tc>
        <w:tc>
          <w:tcPr>
            <w:tcW w:w="99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rPr>
          <w:trHeight w:val="536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Типы и виды проектов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о проектной деятельности. Классификация проектов по типологическим признакам (по доминирующей в проекте деятельности; по предметно-содержательной области; по характеру координации проекта; по характеру контактов; по количеству участников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t>екта; по продолжительности выполнения проекта и др.)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материалов, определение способов сбора и анализа информации. Основной этап: обсуждение методических аспектов и организ</w:t>
            </w:r>
            <w:r>
              <w:rPr>
                <w:color w:val="000000"/>
              </w:rPr>
              <w:t>ация работы, структурирование проекта, работа над проектом. Заключительный этап: подведение итогов, оформление результатов, презентация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Выбор и формулирование темы, постановка целей.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темы. Определение степени значимости темы проекта. Требования к выбору и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формулировке темы. Актуальность и практическая значимость проекта. Определение цели и задач.  Типичные способы определения цели. Эффективность целеполагания.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литературных источников информации: учебная литература (учебник, учебное пособие), справочно-информационная литература (энциклопедия, энциклопедический словарь, справочник, терминологический словарь, толковый сло</w:t>
            </w:r>
            <w:r>
              <w:rPr>
                <w:color w:val="000000"/>
              </w:rPr>
              <w:t xml:space="preserve">варь), научная </w:t>
            </w:r>
            <w:r>
              <w:rPr>
                <w:color w:val="000000"/>
              </w:rPr>
              <w:lastRenderedPageBreak/>
              <w:t xml:space="preserve">литература (монография, сборник научных трудов, тезисы докладов, научные журналы, диссертации). Информационные ресурсы (интернет - ресурсы). Правила и особенности информационного поиска в Интернете.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чтения. Виды фиксирования информации</w:t>
            </w:r>
            <w:r>
              <w:rPr>
                <w:color w:val="000000"/>
              </w:rPr>
              <w:t>. Виды обобщения информации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оформлению проекта.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 оформлению проекта (по стандарту организации):  правила  оформления  титульного  листа,  содержания  проекта, библиографического  списка, правила  оформления  рисунков, таблиц,  графиков,  диаграмм, схем; рекомендации по составлению ком</w:t>
            </w:r>
            <w:r>
              <w:rPr>
                <w:color w:val="000000"/>
              </w:rPr>
              <w:t>пьютерной презентации проекта в программе Power Point (требования к содержанию слайдов). Проведение экспертизы деятельности, рецензирования проекта.  Критерии оценивания проекта. Способы оценки. Самооценка.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Структура курсового/дипломного проекта (работы). Календарный план-график выполнения курсового/дипломного проекта (работы).  Порядок сдачи и защиты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55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Итого: 3 семестр/5 семестр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55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3.1.3. Наименование тем (вопросов), выделенных для самостоятельной работы студентов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2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2192"/>
        <w:gridCol w:w="3958"/>
        <w:gridCol w:w="722"/>
        <w:gridCol w:w="723"/>
        <w:gridCol w:w="1313"/>
      </w:tblGrid>
      <w:tr w:rsidR="0031555B">
        <w:trPr>
          <w:trHeight w:val="79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тем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Объём в часах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Литература</w:t>
            </w:r>
          </w:p>
        </w:tc>
      </w:tr>
      <w:tr w:rsidR="0031555B">
        <w:trPr>
          <w:trHeight w:val="185"/>
        </w:trPr>
        <w:tc>
          <w:tcPr>
            <w:tcW w:w="66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1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958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Очн.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Заоч.</w:t>
            </w:r>
          </w:p>
        </w:tc>
        <w:tc>
          <w:tcPr>
            <w:tcW w:w="131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Типы и виды проектов 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о проектной деятельности. Классификация проектов по типологическим признакам (по доминирующей в проекте деятельности; по предметно-содержательной области; по характеру координации </w:t>
            </w:r>
            <w:r>
              <w:rPr>
                <w:color w:val="000000"/>
              </w:rPr>
              <w:lastRenderedPageBreak/>
              <w:t xml:space="preserve">проекта; по характеру контактов; по количеству участников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t>екта; по продолжительности выполнения проекта и др.)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0Л-1-3 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материалов, определение способов сбора и анализа информации. Основной этап: обсуждение методических аспектов и организ</w:t>
            </w:r>
            <w:r>
              <w:rPr>
                <w:color w:val="000000"/>
              </w:rPr>
              <w:t>ация работы, структурирование проекта, работа над проектом. Заключительный этап: подведение итогов, оформление результатов, презентация проекта.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0Л-1-3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Выбор и формулирование темы, постановка целей.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темы. Определение степени значимости темы проекта. Требования к выбору и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формулировке темы. Актуальность и практическая значимость проекта. Определение цели и задач.  Типичные способы определения цели. Эффективность целеполагания.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0Л-1-3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Виды литературных источников информации: учебная литература (учебник, учебное пособие), справочно-информационная литература (энциклопедия, энциклопедический словарь, справочник, терминологический словарь, толковый словарь), научная литература (монография, </w:t>
            </w:r>
            <w:r>
              <w:rPr>
                <w:color w:val="000000"/>
              </w:rPr>
              <w:t xml:space="preserve">сборник научных трудов, тезисы докладов, научные журналы, диссертации). Информационные ресурсы (интернет - ресурсы). Правила и особенности информационного поиска в Интернете.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чтения. Виды фиксирования информации. Виды обобщения информации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0Л-1-</w:t>
            </w:r>
            <w:r>
              <w:rPr>
                <w:color w:val="000000"/>
              </w:rPr>
              <w:t>3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оформлению проекта. 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оформлению проекта (по стандарту организации): правила оформления титульного листа, содержания проекта, библиографического списка, правила оформления рисунков, таблиц, графиков, диаграмм, схем; рекомендации по составлению компьютерной пр</w:t>
            </w:r>
            <w:r>
              <w:rPr>
                <w:color w:val="000000"/>
              </w:rPr>
              <w:t xml:space="preserve">езентации проекта </w:t>
            </w:r>
            <w:r>
              <w:rPr>
                <w:color w:val="000000"/>
              </w:rPr>
              <w:lastRenderedPageBreak/>
              <w:t>в программе Power Point (требования к содержанию слайдов). Проведение экспертизы деятельности, рецензирования проекта.  Критерии оценивания проекта. Способы оценки. Самооценка.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0Л-1-3,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М-1-2</w:t>
            </w:r>
          </w:p>
        </w:tc>
      </w:tr>
      <w:tr w:rsidR="0031555B">
        <w:tc>
          <w:tcPr>
            <w:tcW w:w="66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19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Структура курсового/дипломного проекта (работы). Календарный план-график выполнения курсового/дипломного проекта (работы).  Порядок сдачи и защиты проекта.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131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0Л-1-3,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М-1-2</w:t>
            </w:r>
          </w:p>
        </w:tc>
      </w:tr>
      <w:tr w:rsidR="0031555B">
        <w:tc>
          <w:tcPr>
            <w:tcW w:w="66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за 3(5) семестр: 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137,7</w:t>
            </w:r>
          </w:p>
        </w:tc>
        <w:tc>
          <w:tcPr>
            <w:tcW w:w="131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c>
          <w:tcPr>
            <w:tcW w:w="66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9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2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72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137,7</w:t>
            </w:r>
          </w:p>
        </w:tc>
        <w:tc>
          <w:tcPr>
            <w:tcW w:w="1313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3.1.4. Практические занятия, их содержание и объем в часах (по семестрам)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3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31555B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Наименование практических занятий (семинаров)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31555B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содержание практических занятий (семинаров)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Заочное 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1555B"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 семестр/5 семестр</w:t>
            </w:r>
          </w:p>
        </w:tc>
        <w:tc>
          <w:tcPr>
            <w:tcW w:w="992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Типы и виды проектов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о проектной деятельности. Классификация проектов по типологическим признакам (по доминирующей в проекте деятельности; по предметно-содержательной области; по характеру координации проекта; по характеру контактов; по количеству участников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t>екта; по продолжительности выполнения проекта и др.)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Этапы работы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 проектом.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материалов, определение способов сбора и анализа информации. Основной этап: обсуждение методических аспектов и организ</w:t>
            </w:r>
            <w:r>
              <w:rPr>
                <w:color w:val="000000"/>
              </w:rPr>
              <w:t>ация работы, структурирование проекта, работа над проектом. Заключительный этап: подведение итогов, оформление результатов, презентация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30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Выбор и формулирование темы, постановка целей.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темы. Определение степени значимости темы проекта. Требования к выбору и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формулировке темы. Актуальность и практическая значимость проекта. Определение цели и задач.  Типичные способы определения цели. Эффективность целеполагания.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работы с источником информации.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литературных источников информации: учебная литература (учебник, учебное пособие), справочно-информационная литература (энциклопедия, энциклопедический словарь, справочник, терминологический словарь, толковый сло</w:t>
            </w:r>
            <w:r>
              <w:rPr>
                <w:color w:val="000000"/>
              </w:rPr>
              <w:t xml:space="preserve">варь), научная литература (монография, сборник научных трудов, тезисы докладов, научные журналы, диссертации). Информационные ресурсы (интернет - ресурсы). Правила и особенности информационного поиска в Интернете.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чтения. Виды фиксирования информации</w:t>
            </w:r>
            <w:r>
              <w:rPr>
                <w:color w:val="000000"/>
              </w:rPr>
              <w:t>. Виды обобщения информации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оформлению проекта. 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оформлению проекта (по стандарту организации): правила оформления титульного листа, содержания проекта, библиографического списка, правила оформления рисунков, таблиц, графиков, диаграмм, схем; рекомендации по составлению компьютерной пр</w:t>
            </w:r>
            <w:r>
              <w:rPr>
                <w:color w:val="000000"/>
              </w:rPr>
              <w:t>езентации проекта в программе Power Point (требования к содержанию слайдов). Проведение экспертизы деятельности, рецензирования проекта.  Критерии оценивания проекта. Способы оценки. Самооценка.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1555B">
        <w:trPr>
          <w:trHeight w:val="528"/>
        </w:trPr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курсового и дипломного проекта (работы).</w:t>
            </w:r>
          </w:p>
        </w:tc>
        <w:tc>
          <w:tcPr>
            <w:tcW w:w="354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Структура курсового/дипломного проекта (работы). Календарный план-график выполнения курсового/дипломного проекта </w:t>
            </w:r>
            <w:r>
              <w:rPr>
                <w:color w:val="000000"/>
              </w:rPr>
              <w:lastRenderedPageBreak/>
              <w:t>(работы).  Порядок сдачи и защиты проекта.</w:t>
            </w:r>
          </w:p>
        </w:tc>
        <w:tc>
          <w:tcPr>
            <w:tcW w:w="99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1555B">
        <w:trPr>
          <w:trHeight w:val="5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 3 семестр/5 семестр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3.1.5. Лабораторные занятия, их наименование и объем в часах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3.2. Перечень тем курсовых проектов (работ)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3.3. Перечень тем РГР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3.4. Перечень тем рефератов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4"/>
        <w:tblW w:w="93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31555B">
        <w:trPr>
          <w:trHeight w:val="70"/>
          <w:tblHeader/>
        </w:trPr>
        <w:tc>
          <w:tcPr>
            <w:tcW w:w="158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31555B">
        <w:trPr>
          <w:trHeight w:val="70"/>
          <w:tblHeader/>
        </w:trPr>
        <w:tc>
          <w:tcPr>
            <w:tcW w:w="158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77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Представление и защита результатов проектной работы с учетом специфики профессиональной деятельности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3.5. Перечень тем контрольных работ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5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8393"/>
      </w:tblGrid>
      <w:tr w:rsidR="0031555B">
        <w:trPr>
          <w:trHeight w:val="70"/>
          <w:tblHeader/>
        </w:trPr>
        <w:tc>
          <w:tcPr>
            <w:tcW w:w="95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839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31555B">
        <w:trPr>
          <w:trHeight w:val="70"/>
          <w:tblHeader/>
        </w:trPr>
        <w:tc>
          <w:tcPr>
            <w:tcW w:w="958" w:type="dxa"/>
            <w:tcBorders>
              <w:lef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93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Представление и защита результатов проектной работы с учетом специфики профессиональной деятельности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3.6. Интерактивные образовательные технологии, используемые при проведении учебных занятий</w:t>
      </w:r>
    </w:p>
    <w:tbl>
      <w:tblPr>
        <w:tblStyle w:val="aff6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06"/>
        <w:gridCol w:w="2335"/>
        <w:gridCol w:w="1524"/>
        <w:gridCol w:w="1786"/>
        <w:gridCol w:w="1317"/>
      </w:tblGrid>
      <w:tr w:rsidR="0031555B">
        <w:trPr>
          <w:tblHeader/>
        </w:trPr>
        <w:tc>
          <w:tcPr>
            <w:tcW w:w="1002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60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занятий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335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</w:t>
            </w:r>
          </w:p>
        </w:tc>
        <w:tc>
          <w:tcPr>
            <w:tcW w:w="152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86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31555B">
        <w:trPr>
          <w:tblHeader/>
        </w:trPr>
        <w:tc>
          <w:tcPr>
            <w:tcW w:w="1002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3/5</w:t>
            </w:r>
          </w:p>
        </w:tc>
        <w:tc>
          <w:tcPr>
            <w:tcW w:w="160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Лекция</w:t>
            </w:r>
          </w:p>
        </w:tc>
        <w:tc>
          <w:tcPr>
            <w:tcW w:w="23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Основной этап: обсуждение методических аспектов и организация работы, структурирование проекта, работа над проектом</w:t>
            </w:r>
          </w:p>
        </w:tc>
        <w:tc>
          <w:tcPr>
            <w:tcW w:w="152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УК-2</w:t>
            </w:r>
          </w:p>
        </w:tc>
        <w:tc>
          <w:tcPr>
            <w:tcW w:w="1786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Обучение на основе опыта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7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2/1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1555B">
        <w:trPr>
          <w:tblHeader/>
        </w:trPr>
        <w:tc>
          <w:tcPr>
            <w:tcW w:w="1002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4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2/1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 Основная и дополнительная литература</w:t>
      </w:r>
    </w:p>
    <w:tbl>
      <w:tblPr>
        <w:tblStyle w:val="aff7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Автор и наименование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пос</w:t>
            </w:r>
            <w:r>
              <w:rPr>
                <w:color w:val="000000"/>
              </w:rPr>
              <w:t>обия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 в библиот.</w:t>
            </w:r>
          </w:p>
        </w:tc>
      </w:tr>
      <w:tr w:rsidR="0031555B">
        <w:tc>
          <w:tcPr>
            <w:tcW w:w="9356" w:type="dxa"/>
            <w:gridSpan w:val="5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Основная литература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ОЛ-1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Михалкина, Е. В. Организация проектной деятельности : учебное пособие / Е. В. Михалкина, А. Ю. Никитаева, Н. А. Косолапова. — Ростов-на-Дону : Издательство Южного федерального университета, 2016. — 146 c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2">
              <w:r>
                <w:rPr>
                  <w:color w:val="0000FF"/>
                  <w:sz w:val="22"/>
                  <w:szCs w:val="22"/>
                  <w:u w:val="single"/>
                </w:rPr>
                <w:t>http://www.iprbookshop.ru/78685.html</w:t>
              </w:r>
            </w:hyperlink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ОЛ-2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Сапаров, В. Е. Дипломный проект от А до Я : учебное пособие / В. Е. Сапаров. — Москва : СОЛОН-ПРЕСС, 2016. — 219 c. 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hyperlink r:id="rId13">
              <w:r>
                <w:rPr>
                  <w:color w:val="0000FF"/>
                  <w:sz w:val="22"/>
                  <w:szCs w:val="22"/>
                  <w:u w:val="single"/>
                </w:rPr>
                <w:t>https://www.iprbookshop.ru/90252.html</w:t>
              </w:r>
            </w:hyperlink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ОЛ-3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Курсовое и дипломное проектирование. Общие требования и правила оформления : учебно-методическое пособие по выполнению курсового и дипломного проектирования / Земляной сост., А. И.. — Екатеринбург : Уральский федеральный университет, ЭБС АСВ, 2015. — 116 c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hyperlink r:id="rId14">
              <w:r>
                <w:rPr>
                  <w:color w:val="0000FF"/>
                  <w:sz w:val="22"/>
                  <w:szCs w:val="22"/>
                  <w:u w:val="single"/>
                </w:rPr>
                <w:t>http://www.iprbookshop.ru/69758.html</w:t>
              </w:r>
            </w:hyperlink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1555B">
        <w:tc>
          <w:tcPr>
            <w:tcW w:w="9356" w:type="dxa"/>
            <w:gridSpan w:val="5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Дополнительная литература</w:t>
            </w:r>
          </w:p>
        </w:tc>
      </w:tr>
      <w:tr w:rsidR="0031555B">
        <w:tc>
          <w:tcPr>
            <w:tcW w:w="993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ДЛ-4</w:t>
            </w:r>
          </w:p>
        </w:tc>
        <w:tc>
          <w:tcPr>
            <w:tcW w:w="496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проектной деятельности обучающихся : хрестоматия / Е. С. Полат, А. М. Болдырева, Е. А. Пеньковских [и др.] ; составители В. Л. Пестерева, И. Н. Власова. — Пермь : Пермский государственный гуманитарно-педагогический университет, 2017. — 164 c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Др.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3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hyperlink r:id="rId15">
              <w:r>
                <w:rPr>
                  <w:color w:val="0000FF"/>
                  <w:sz w:val="22"/>
                  <w:szCs w:val="22"/>
                  <w:u w:val="single"/>
                </w:rPr>
                <w:t>http://www.iprbookshop.ru/86374.html</w:t>
              </w:r>
            </w:hyperlink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 Методические пособия и указания</w:t>
      </w:r>
    </w:p>
    <w:tbl>
      <w:tblPr>
        <w:tblStyle w:val="aff8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31555B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</w:t>
            </w:r>
          </w:p>
        </w:tc>
      </w:tr>
      <w:tr w:rsidR="0031555B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Выпускная квалификационная работа направлений подготовки 13.03.02 и 13.04.02 "Электроэнергетика и электротехника" : Методические указания / Андрей Эврикович Старцев [и др.]. - Ухта : Изд-во Ухтинского государственного технического университета, 2016. - 88 </w:t>
            </w:r>
            <w:r>
              <w:rPr>
                <w:color w:val="000000"/>
              </w:rPr>
              <w:t>с. : ил.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6">
              <w:r>
                <w:rPr>
                  <w:color w:val="0000FF"/>
                  <w:u w:val="single"/>
                </w:rPr>
                <w:t>http://lib.ugtu.net/book/27757</w:t>
              </w:r>
            </w:hyperlink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31555B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Семяшкина, Е. И. Основы проектной деятельности : практикум / Е. И. Семяшкина. - Ухта : Изд-во Ухтинского государственного технического университета, 2021.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7">
              <w:r>
                <w:rPr>
                  <w:color w:val="0000FF"/>
                  <w:u w:val="single"/>
                </w:rPr>
                <w:t>http://lib.ugtu.net/book/41849</w:t>
              </w:r>
            </w:hyperlink>
            <w:r>
              <w:rPr>
                <w:color w:val="000000"/>
              </w:rPr>
              <w:t xml:space="preserve"> </w:t>
            </w:r>
          </w:p>
        </w:tc>
      </w:tr>
    </w:tbl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5. Программное обеспечение и Интернет-ресурсы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5.1. </w:t>
      </w:r>
      <w:r>
        <w:rPr>
          <w:color w:val="000000"/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hyperlink r:id="rId18">
        <w:r>
          <w:rPr>
            <w:color w:val="0000FF"/>
            <w:u w:val="single"/>
          </w:rPr>
          <w:t>НЭБ.РФ</w:t>
        </w:r>
      </w:hyperlink>
      <w:r>
        <w:rPr>
          <w:color w:val="000000"/>
        </w:rPr>
        <w:t xml:space="preserve"> – национальная электронная библиотека; e.lanbook.com; </w:t>
      </w:r>
      <w:hyperlink r:id="rId19">
        <w:r>
          <w:rPr>
            <w:color w:val="0000FF"/>
            <w:u w:val="single"/>
          </w:rPr>
          <w:t>www.znanium.com</w:t>
        </w:r>
      </w:hyperlink>
      <w:r>
        <w:rPr>
          <w:color w:val="000000"/>
        </w:rPr>
        <w:t>;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5.2. </w:t>
      </w:r>
      <w:r>
        <w:rPr>
          <w:color w:val="000000"/>
          <w:highlight w:val="white"/>
        </w:rPr>
        <w:t>Перечень информационных технологий, используемых при осуществлении образовательного процесса по</w:t>
      </w:r>
      <w:r>
        <w:rPr>
          <w:color w:val="000000"/>
          <w:highlight w:val="white"/>
        </w:rPr>
        <w:t xml:space="preserve"> дисциплине, включая перечень программного обеспечения и информационных справочных систем (при необходимости)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6. Ф</w:t>
      </w:r>
      <w:r>
        <w:rPr>
          <w:color w:val="000000"/>
          <w:highlight w:val="white"/>
        </w:rPr>
        <w:t>онд оценочных средств (ФОС) для проведения текущей и промежуточной аттестации обучающихся по дисциплине Основы проектной деятельности предста</w:t>
      </w:r>
      <w:r>
        <w:rPr>
          <w:color w:val="000000"/>
          <w:highlight w:val="white"/>
        </w:rPr>
        <w:t>влен в Приложении 1.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Целью создания фонда оценочных средств является установление соответствия уровня подготовки обучающихся требованиям рабочей программы дисциплины.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Задачи ФОС: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 обеспечение соответствия результатов обучения задачам б</w:t>
      </w:r>
      <w:r>
        <w:rPr>
          <w:color w:val="000000"/>
          <w:highlight w:val="white"/>
        </w:rPr>
        <w:t>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проверка качества формирования компетенций у обучающихся.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 Описание материально-технической базы, необходим</w:t>
      </w:r>
      <w:r>
        <w:rPr>
          <w:color w:val="000000"/>
        </w:rPr>
        <w:t>ой для осуществления образовательного процесса по дисциплине Основы проектной деятельности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Специализированная аудитория кафедры с техническим оснащением.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Технические средства обеспечения: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персональный компьютер;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мультимедиа-проектор.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  <w:rPr>
          <w:color w:val="000000"/>
        </w:rPr>
      </w:pPr>
      <w:r>
        <w:rPr>
          <w:color w:val="000000"/>
        </w:rPr>
        <w:t>8. Методические указания для обучающихся по освоению дисциплины Основы проектной деятельности представлены в Приложении 2.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</w:pPr>
    </w:p>
    <w:p w:rsidR="0031555B" w:rsidRDefault="0089144C">
      <w:pPr>
        <w:spacing w:before="240" w:after="240" w:line="276" w:lineRule="auto"/>
        <w:ind w:left="1" w:hanging="3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31555B" w:rsidRDefault="0089144C">
      <w:pPr>
        <w:spacing w:before="240" w:after="240" w:line="276" w:lineRule="auto"/>
        <w:ind w:left="0" w:hanging="2"/>
      </w:pPr>
      <w:r>
        <w:t xml:space="preserve"> 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lastRenderedPageBreak/>
        <w:t>______/______ учебный год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</w:t>
      </w:r>
      <w:r>
        <w:t>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31555B" w:rsidRDefault="0031555B">
      <w:pPr>
        <w:spacing w:before="240" w:after="240" w:line="276" w:lineRule="auto"/>
        <w:ind w:left="0" w:hanging="2"/>
      </w:pP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</w:t>
      </w:r>
      <w:r>
        <w:t>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31555B" w:rsidRDefault="0031555B">
      <w:pPr>
        <w:spacing w:before="240" w:after="240" w:line="276" w:lineRule="auto"/>
        <w:ind w:left="0" w:hanging="2"/>
      </w:pPr>
    </w:p>
    <w:p w:rsidR="0031555B" w:rsidRDefault="0031555B">
      <w:pPr>
        <w:spacing w:before="240" w:after="240" w:line="276" w:lineRule="auto"/>
        <w:ind w:left="0" w:hanging="2"/>
      </w:pP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lastRenderedPageBreak/>
        <w:t>ФОС обновлен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</w:t>
      </w:r>
      <w:r>
        <w:t>_________</w:t>
      </w:r>
    </w:p>
    <w:p w:rsidR="0031555B" w:rsidRDefault="0089144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ind w:left="0" w:hanging="2"/>
        <w:jc w:val="both"/>
        <w:sectPr w:rsidR="0031555B"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31555B" w:rsidRDefault="0089144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  <w:vertAlign w:val="superscript"/>
        </w:rPr>
        <w:t xml:space="preserve">                      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ФОНД ОЦЕНОЧНЫХ СРЕДСТВ</w:t>
      </w:r>
    </w:p>
    <w:p w:rsidR="0031555B" w:rsidRDefault="0089144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Основы проектной деятельности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u w:val="single"/>
          <w:vertAlign w:val="superscript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  <w:vertAlign w:val="superscript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Направление подготовки: 13.03.02 Электроэнергетика и электротехника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подготовки: Электропривод и автоматика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Квалификация: бакалавр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</w:r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Перечень компетенций и этапы их формирования 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9"/>
        <w:tblW w:w="932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5"/>
        <w:gridCol w:w="2930"/>
        <w:gridCol w:w="3605"/>
      </w:tblGrid>
      <w:tr w:rsidR="0031555B">
        <w:tc>
          <w:tcPr>
            <w:tcW w:w="278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Код и наименование компетенции</w:t>
            </w:r>
          </w:p>
        </w:tc>
        <w:tc>
          <w:tcPr>
            <w:tcW w:w="293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Этапы формирования компетенции (тема дисциплины)</w:t>
            </w:r>
          </w:p>
        </w:tc>
        <w:tc>
          <w:tcPr>
            <w:tcW w:w="360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Дескрипторные характеристики компетенции (основные признаки)</w:t>
            </w:r>
          </w:p>
        </w:tc>
      </w:tr>
      <w:tr w:rsidR="0031555B">
        <w:tc>
          <w:tcPr>
            <w:tcW w:w="278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30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 1-6</w:t>
            </w:r>
          </w:p>
        </w:tc>
        <w:tc>
          <w:tcPr>
            <w:tcW w:w="360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источниками информации, требования к оформлению проекта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выделять основные этапы написания проектной работы; анализировать и обобщать полученную информацию; представлять и защищать ре</w:t>
            </w:r>
            <w:r>
              <w:rPr>
                <w:color w:val="000000"/>
              </w:rPr>
              <w:t>зультаты проектной деятельности;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и защиты результатов проектной деятельности</w:t>
            </w:r>
            <w:r>
              <w:rPr>
                <w:color w:val="000000"/>
              </w:rPr>
              <w:t>.</w:t>
            </w:r>
          </w:p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Паспорт фонда оценочных средств</w:t>
      </w:r>
    </w:p>
    <w:tbl>
      <w:tblPr>
        <w:tblStyle w:val="affa"/>
        <w:tblW w:w="9398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94"/>
        <w:gridCol w:w="1921"/>
        <w:gridCol w:w="1764"/>
        <w:gridCol w:w="2779"/>
      </w:tblGrid>
      <w:tr w:rsidR="0031555B">
        <w:tc>
          <w:tcPr>
            <w:tcW w:w="540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394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Контролируемые дидактические единицы (разделы,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темы) дисциплины</w:t>
            </w:r>
          </w:p>
        </w:tc>
        <w:tc>
          <w:tcPr>
            <w:tcW w:w="1921" w:type="dxa"/>
            <w:vAlign w:val="center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контролируемой компетенции (или ее части)</w:t>
            </w:r>
          </w:p>
        </w:tc>
        <w:tc>
          <w:tcPr>
            <w:tcW w:w="176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Форма контроля</w:t>
            </w:r>
          </w:p>
        </w:tc>
        <w:tc>
          <w:tcPr>
            <w:tcW w:w="27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оценочного средства</w:t>
            </w:r>
          </w:p>
        </w:tc>
      </w:tr>
      <w:tr w:rsidR="0031555B">
        <w:trPr>
          <w:trHeight w:val="860"/>
        </w:trPr>
        <w:tc>
          <w:tcPr>
            <w:tcW w:w="540" w:type="dxa"/>
          </w:tcPr>
          <w:p w:rsidR="0031555B" w:rsidRDefault="00315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1-6</w:t>
            </w:r>
          </w:p>
        </w:tc>
        <w:tc>
          <w:tcPr>
            <w:tcW w:w="192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176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Реферат (Контрольная работа)</w:t>
            </w:r>
          </w:p>
        </w:tc>
        <w:tc>
          <w:tcPr>
            <w:tcW w:w="27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тем. Методические рекомендации по выполнению</w:t>
            </w:r>
          </w:p>
        </w:tc>
      </w:tr>
      <w:tr w:rsidR="0031555B">
        <w:trPr>
          <w:trHeight w:val="341"/>
        </w:trPr>
        <w:tc>
          <w:tcPr>
            <w:tcW w:w="540" w:type="dxa"/>
          </w:tcPr>
          <w:p w:rsidR="0031555B" w:rsidRDefault="00315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9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1-6</w:t>
            </w:r>
          </w:p>
        </w:tc>
        <w:tc>
          <w:tcPr>
            <w:tcW w:w="192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УК-2</w:t>
            </w:r>
          </w:p>
        </w:tc>
        <w:tc>
          <w:tcPr>
            <w:tcW w:w="1764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7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зачету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right"/>
        <w:rPr>
          <w:color w:val="000000"/>
          <w:sz w:val="28"/>
          <w:szCs w:val="28"/>
        </w:r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Показатели и критерии оценивания компетенций, описание шкал оценивания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b"/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701"/>
        <w:gridCol w:w="2948"/>
        <w:gridCol w:w="3828"/>
      </w:tblGrid>
      <w:tr w:rsidR="0031555B">
        <w:trPr>
          <w:trHeight w:val="934"/>
        </w:trPr>
        <w:tc>
          <w:tcPr>
            <w:tcW w:w="879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17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Показатели сформированности</w:t>
            </w: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Шкала оценивания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</w:t>
            </w:r>
          </w:p>
        </w:tc>
      </w:tr>
      <w:tr w:rsidR="0031555B">
        <w:trPr>
          <w:cantSplit/>
          <w:trHeight w:val="324"/>
        </w:trPr>
        <w:tc>
          <w:tcPr>
            <w:tcW w:w="879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УК-2</w:t>
            </w:r>
          </w:p>
        </w:tc>
        <w:tc>
          <w:tcPr>
            <w:tcW w:w="17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источниками информации, требования к оформлению проекта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Пороговый уровень 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типы и виды проектов, этапы работы над проектом, методы работы с источниками информации, требования к</w:t>
            </w:r>
            <w:r>
              <w:rPr>
                <w:color w:val="000000"/>
              </w:rPr>
              <w:t xml:space="preserve"> оформлению проекта на удовлетворительном уровне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cantSplit/>
          <w:trHeight w:val="324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Знать: </w:t>
            </w:r>
            <w:r>
              <w:rPr>
                <w:color w:val="000000"/>
              </w:rPr>
              <w:t>типы и виды проектов, этапы работы над проектом, методы работы с источниками информации, требования к оформлению проекта</w:t>
            </w:r>
          </w:p>
        </w:tc>
      </w:tr>
      <w:tr w:rsidR="0031555B">
        <w:trPr>
          <w:cantSplit/>
          <w:trHeight w:val="414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выделять основные этапы написания проектной работы; анализировать и обобщать полученную информацию; представлять и защищать результаты проектной деятельности</w:t>
            </w: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написать, представить и защитить проект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cantSplit/>
          <w:trHeight w:val="414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выделять основные этапы написания проектной работы; анализировать и обобщать полученную информацию; представлять и защищать результаты проектной деятельности</w:t>
            </w:r>
          </w:p>
        </w:tc>
      </w:tr>
      <w:tr w:rsidR="0031555B">
        <w:trPr>
          <w:cantSplit/>
          <w:trHeight w:val="552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и защиты результатов проектной деятельности.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</w:t>
            </w:r>
            <w:r>
              <w:rPr>
                <w:i/>
                <w:color w:val="000000"/>
              </w:rPr>
              <w:t xml:space="preserve">еть: </w:t>
            </w:r>
            <w:r>
              <w:rPr>
                <w:color w:val="000000"/>
              </w:rPr>
              <w:t>достаточными навыками проектной деятельности; навыками получения представления о    научных    методах, используемых   при написании и проведении исследования; навыками представления и защиты результатов проектной деятельности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cantSplit/>
          <w:trHeight w:val="2268"/>
        </w:trPr>
        <w:tc>
          <w:tcPr>
            <w:tcW w:w="879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31555B" w:rsidRDefault="00315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94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в полной мере навыками   проектной деятельности; навыками получения представления о    научных    методах, используемых    при написании и проведении исследования; навыками представления и защи</w:t>
            </w:r>
            <w:r>
              <w:rPr>
                <w:color w:val="000000"/>
              </w:rPr>
              <w:t>ты результатов проектной деятельности</w:t>
            </w: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31555B">
          <w:footerReference w:type="default" r:id="rId20"/>
          <w:pgSz w:w="11906" w:h="16838"/>
          <w:pgMar w:top="851" w:right="851" w:bottom="851" w:left="1701" w:header="567" w:footer="510" w:gutter="0"/>
          <w:cols w:space="720"/>
        </w:sectPr>
      </w:pPr>
    </w:p>
    <w:p w:rsidR="0031555B" w:rsidRDefault="008914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Компетентностно-ориентированные задания (КОЗ)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 средством формирования компетенции УК-2 выступает компетентностно-ориентированное задание (далее – КОЗ), которое представляет собой комплексное задание, предназначенное для контроля уровня успеваемости студента по дисциплине Основы проектной деяте</w:t>
      </w:r>
      <w:r>
        <w:rPr>
          <w:color w:val="000000"/>
          <w:sz w:val="28"/>
          <w:szCs w:val="28"/>
        </w:rPr>
        <w:t>льности и контроля уровня освоения компетенции УК-2.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</w:rPr>
      </w:pPr>
      <w:r>
        <w:rPr>
          <w:color w:val="000000"/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расчётно-графическая работа для очной формы обучения, контрольная работа для заочной формы о</w:t>
      </w:r>
      <w:r>
        <w:rPr>
          <w:color w:val="000000"/>
          <w:sz w:val="28"/>
          <w:szCs w:val="28"/>
        </w:rPr>
        <w:t>бучения, зачёт. В рамках зачёта необходимо ответить на тестовые вопросы. Время зачёта 45 минут.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Федеральное государственное бюджетное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образовательное учреждение высшего образования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«Ухтинский государственный технический университет»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ФГБОУ ВО «УГТУ»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  </w:t>
      </w:r>
      <w:r>
        <w:rPr>
          <w:color w:val="000000"/>
        </w:rPr>
        <w:t>Факультет (филиал)_Технологический_____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института (филиала))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Кафедра ___ЭиМ_____________________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кафедры)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Матема</w:t>
      </w:r>
      <w:r>
        <w:rPr>
          <w:color w:val="000000"/>
        </w:rPr>
        <w:t>тические модели в электроэнергетических расчетах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13.03.02 Электроэнергетика и электротехника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Электропривод и автоматика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</w:rPr>
      </w:pPr>
      <w:r>
        <w:rPr>
          <w:b/>
          <w:color w:val="000000"/>
        </w:rPr>
        <w:t>Примерные вопросы к зачету:</w:t>
      </w:r>
    </w:p>
    <w:tbl>
      <w:tblPr>
        <w:tblStyle w:val="affc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4235"/>
        <w:gridCol w:w="5101"/>
      </w:tblGrid>
      <w:tr w:rsidR="0031555B">
        <w:trPr>
          <w:trHeight w:val="258"/>
        </w:trPr>
        <w:tc>
          <w:tcPr>
            <w:tcW w:w="458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Вопрос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Ответ</w:t>
            </w:r>
          </w:p>
        </w:tc>
      </w:tr>
      <w:tr w:rsidR="0031555B">
        <w:trPr>
          <w:trHeight w:val="305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Какое из приведённых определений проекта неверно?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Проект – это идея и действия по ее реализации с целью создания продукта, услуги или другого полезного результата;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Проект – это целенаправленное, заранее проработанное и запланированное создание или модернизация физических объектов, технологических проц</w:t>
            </w:r>
            <w:r>
              <w:rPr>
                <w:color w:val="000000"/>
              </w:rPr>
              <w:t>ессов, технической и организационной документации для них, материальных, финансовых, трудовых и иных ресурсов, а также управленческих решений и мероприятий по их выполнению;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Проект – процесс создания реально возможных объектов будущего или процесс созд</w:t>
            </w:r>
            <w:r>
              <w:rPr>
                <w:color w:val="000000"/>
              </w:rPr>
              <w:t>ания реально возможных вариантов продуктов будущего;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Проект – временное предприятие, направленное на создание уникального продукта, услуги или результата с использованием ограниченных ресурсов.</w:t>
            </w:r>
          </w:p>
        </w:tc>
      </w:tr>
      <w:tr w:rsidR="0031555B">
        <w:trPr>
          <w:trHeight w:val="1243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Какие из перечисленных видов деятельности относятся к операционной деятельности?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Серийное производство автомобилей конкретной марки и модели;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Открытие студии звукозаписи: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Каждую осень прием витаминов для повышения иммунитета: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Создание учебно-</w:t>
            </w:r>
            <w:r>
              <w:rPr>
                <w:color w:val="000000"/>
              </w:rPr>
              <w:t>научной лаборатории.</w:t>
            </w:r>
          </w:p>
        </w:tc>
      </w:tr>
      <w:tr w:rsidR="0031555B">
        <w:trPr>
          <w:trHeight w:val="531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Выберите лишнее.</w:t>
            </w:r>
            <w:r>
              <w:rPr>
                <w:color w:val="000000"/>
              </w:rPr>
              <w:t xml:space="preserve"> Типы проектов по продолжительности: 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A. </w:t>
            </w:r>
            <w:r>
              <w:rPr>
                <w:color w:val="000000"/>
              </w:rPr>
              <w:t xml:space="preserve">долгосрочные;       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краткосрочные; 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среднесрочный;   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смешанный. </w:t>
            </w:r>
          </w:p>
        </w:tc>
      </w:tr>
      <w:tr w:rsidR="0031555B">
        <w:trPr>
          <w:trHeight w:val="730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какому типу проектов можно отнести изучение возможности создания дополнительного резервуара воды для снабжения Ухты?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исследовательский; 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прикладной; 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информационный; 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творческий. </w:t>
            </w:r>
          </w:p>
        </w:tc>
      </w:tr>
      <w:tr w:rsidR="0031555B">
        <w:trPr>
          <w:trHeight w:val="523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какому типу проектов можно отнести написание романа?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исследовательский; 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прикладной;  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информационный; 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творческий. </w:t>
            </w:r>
          </w:p>
        </w:tc>
      </w:tr>
      <w:tr w:rsidR="0031555B">
        <w:trPr>
          <w:trHeight w:val="96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Здание Оперы в Сиднее — проект, ставший своего рода «национальным символом» Австралии. Какое утверждение верно для данного проекта?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Неуспешный продукт и успешное управление проектом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Успешный продукт и неуспешное управление проектом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C. </w:t>
            </w:r>
            <w:r>
              <w:rPr>
                <w:color w:val="000000"/>
              </w:rPr>
              <w:t>Успешный продукт и успешное управление проектом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Неуспешный продукт и неуспешное управление проектом</w:t>
            </w:r>
          </w:p>
        </w:tc>
      </w:tr>
      <w:tr w:rsidR="0031555B">
        <w:trPr>
          <w:trHeight w:val="233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Тема проекта – это 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267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Цель проекта – это 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270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Что является темой проекта?</w:t>
            </w:r>
          </w:p>
        </w:tc>
        <w:tc>
          <w:tcPr>
            <w:tcW w:w="5101" w:type="dxa"/>
          </w:tcPr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Электропотребление Ухтинского НПЗ.</w:t>
            </w:r>
          </w:p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Увеличение надежности электропотребления УНПЗ.</w:t>
            </w:r>
          </w:p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Свинец и его влияние на окружающую среду.</w:t>
            </w:r>
          </w:p>
          <w:p w:rsidR="0031555B" w:rsidRDefault="0089144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Перенасыщенность свинца в окружающей среде оказывает неблагоприятное влияние на живую природу.</w:t>
            </w:r>
          </w:p>
        </w:tc>
      </w:tr>
      <w:tr w:rsidR="0031555B">
        <w:trPr>
          <w:trHeight w:val="98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Какое верное обоснование ошибки при формулировании проблемы проекта: </w:t>
            </w:r>
            <w:r>
              <w:rPr>
                <w:i/>
                <w:color w:val="000000"/>
              </w:rPr>
              <w:t>"Особенности инфразвукового звучания колоколов"</w:t>
            </w:r>
            <w:r>
              <w:rPr>
                <w:color w:val="000000"/>
              </w:rPr>
              <w:t>?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А.</w:t>
            </w:r>
            <w:r>
              <w:rPr>
                <w:color w:val="000000"/>
              </w:rPr>
              <w:t xml:space="preserve"> Подмена проблемы вопросом.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Подмена проблемы задачей.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Подмена проблемы темой.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D. </w:t>
            </w:r>
            <w:r>
              <w:rPr>
                <w:color w:val="000000"/>
              </w:rPr>
              <w:t>Подмена проблемы областью существования проблемы.</w:t>
            </w:r>
          </w:p>
        </w:tc>
      </w:tr>
      <w:tr w:rsidR="0031555B">
        <w:trPr>
          <w:trHeight w:val="517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 какой части речи лучше начинать формулирование цели проекта?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517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Определите, что является задачами проекта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A. </w:t>
            </w:r>
            <w:r>
              <w:rPr>
                <w:color w:val="000000"/>
              </w:rPr>
              <w:t>Проектирование электроснабжения комбината.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B. </w:t>
            </w:r>
            <w:r>
              <w:rPr>
                <w:color w:val="000000"/>
              </w:rPr>
              <w:t>Рассчитать электрические нагрузки сети комбината.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С. </w:t>
            </w:r>
            <w:r>
              <w:rPr>
                <w:color w:val="000000"/>
              </w:rPr>
              <w:t>Прогнозирование электропотребления в электрических сетях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</w:t>
            </w:r>
            <w:r>
              <w:rPr>
                <w:color w:val="000000"/>
              </w:rPr>
              <w:t>. Рассчитать надежность работы системы электроснабжения.</w:t>
            </w:r>
          </w:p>
        </w:tc>
      </w:tr>
      <w:tr w:rsidR="0031555B">
        <w:trPr>
          <w:trHeight w:val="542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Процесс или явление, порождающее проблемную ситуацию и взятое исследователем для изучения – это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1371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 соответствии с указанными объектом и предметом проекта сформулируйте возможную </w:t>
            </w:r>
            <w:r>
              <w:rPr>
                <w:b/>
                <w:color w:val="000000"/>
                <w:u w:val="single"/>
              </w:rPr>
              <w:t>тему</w:t>
            </w:r>
            <w:r>
              <w:rPr>
                <w:color w:val="000000"/>
              </w:rPr>
              <w:t xml:space="preserve">: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Объект исследования:</w:t>
            </w:r>
            <w:r>
              <w:rPr>
                <w:color w:val="000000"/>
              </w:rPr>
              <w:t xml:space="preserve"> система электроснабжения группы цехов Ухтинского НПЗ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Предмет исследования: </w:t>
            </w:r>
            <w:r>
              <w:rPr>
                <w:color w:val="000000"/>
              </w:rPr>
              <w:t>параметры системы электроснабжения группы цехов Ухтинского НПЗ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706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Определите самую краткую запись прочитанного, которая отражает последовательность изложения текста, 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А.</w:t>
            </w:r>
            <w:r>
              <w:rPr>
                <w:color w:val="000000"/>
              </w:rPr>
              <w:t xml:space="preserve"> Конспект.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 План. </w:t>
            </w: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Реферат.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Тезис</w:t>
            </w:r>
          </w:p>
        </w:tc>
      </w:tr>
      <w:tr w:rsidR="0031555B">
        <w:trPr>
          <w:trHeight w:val="702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Что является краткой характеристикой печатного издания с точки зрения содержания, назначения, формы?</w:t>
            </w:r>
          </w:p>
        </w:tc>
        <w:tc>
          <w:tcPr>
            <w:tcW w:w="5101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  <w:tab w:val="left" w:pos="406"/>
                <w:tab w:val="left" w:pos="567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Рецензия.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Цитата. </w:t>
            </w: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Аннотация.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Реферат.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560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Укажите критерии оценки учебного реферата:</w:t>
            </w:r>
          </w:p>
        </w:tc>
        <w:tc>
          <w:tcPr>
            <w:tcW w:w="5101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A. </w:t>
            </w:r>
            <w:r>
              <w:rPr>
                <w:color w:val="000000"/>
              </w:rPr>
              <w:t xml:space="preserve">Соответствие содержания теме реферата.                         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B. </w:t>
            </w:r>
            <w:r>
              <w:rPr>
                <w:color w:val="000000"/>
              </w:rPr>
              <w:t>Обоснование всех результатов и выводов, полученных в ходе работы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C. </w:t>
            </w:r>
            <w:r>
              <w:rPr>
                <w:color w:val="000000"/>
              </w:rPr>
              <w:t>Практическое применение проведенной работы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"/>
                <w:tab w:val="left" w:pos="406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Глубина переработки материала.</w:t>
            </w:r>
          </w:p>
        </w:tc>
      </w:tr>
      <w:tr w:rsidR="0031555B">
        <w:trPr>
          <w:trHeight w:val="90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Объект исследования в курсовой или выпускной квалификационной работе отвечает на вопрос</w:t>
            </w:r>
          </w:p>
        </w:tc>
        <w:tc>
          <w:tcPr>
            <w:tcW w:w="5101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А.</w:t>
            </w:r>
            <w:r>
              <w:rPr>
                <w:color w:val="000000"/>
              </w:rPr>
              <w:t xml:space="preserve"> «Как называется исследование?»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В.</w:t>
            </w:r>
            <w:r>
              <w:rPr>
                <w:color w:val="000000"/>
              </w:rPr>
              <w:t xml:space="preserve"> «Что рассматривается?»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С.</w:t>
            </w:r>
            <w:r>
              <w:rPr>
                <w:color w:val="000000"/>
              </w:rPr>
              <w:t xml:space="preserve"> «Что нужно сделать, чтобы цель была достигнута?»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«Какой результат исследователь намерен получить?»</w:t>
            </w:r>
          </w:p>
        </w:tc>
      </w:tr>
      <w:tr w:rsidR="0031555B">
        <w:trPr>
          <w:trHeight w:val="701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Важнейшие выводы, к которым пришел автор курсовой или выпускной квалификационной работы, содержатся в</w:t>
            </w:r>
          </w:p>
        </w:tc>
        <w:tc>
          <w:tcPr>
            <w:tcW w:w="5101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A.</w:t>
            </w:r>
            <w:r>
              <w:rPr>
                <w:color w:val="000000"/>
              </w:rPr>
              <w:t xml:space="preserve"> Приложения.       </w:t>
            </w:r>
            <w:r>
              <w:rPr>
                <w:b/>
                <w:color w:val="000000"/>
              </w:rPr>
              <w:t>B.</w:t>
            </w:r>
            <w:r>
              <w:rPr>
                <w:color w:val="000000"/>
              </w:rPr>
              <w:t xml:space="preserve"> Введение.  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C.</w:t>
            </w:r>
            <w:r>
              <w:rPr>
                <w:color w:val="000000"/>
              </w:rPr>
              <w:t xml:space="preserve"> Заключение.        </w:t>
            </w:r>
            <w:r>
              <w:rPr>
                <w:b/>
                <w:color w:val="000000"/>
              </w:rPr>
              <w:t>D.</w:t>
            </w:r>
            <w:r>
              <w:rPr>
                <w:color w:val="000000"/>
              </w:rPr>
              <w:t xml:space="preserve">  Основная часть.</w:t>
            </w: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3046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Установите верную последовательность этапов в выполнении выпускной квалификационной работы </w:t>
            </w:r>
            <w:r>
              <w:rPr>
                <w:b/>
                <w:i/>
                <w:color w:val="000000"/>
              </w:rPr>
              <w:t>(в ответе укажите последовательность букв)</w:t>
            </w:r>
            <w:r>
              <w:rPr>
                <w:color w:val="000000"/>
              </w:rPr>
              <w:t>: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А. Подбор и изучение литературных источников по теме выпускной квалификационной работы;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Сбор и анализ практического материала;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r>
              <w:rPr>
                <w:color w:val="333333"/>
              </w:rPr>
              <w:t>Подготовка к защите выпускной квалификационной работы;</w:t>
            </w:r>
          </w:p>
          <w:p w:rsidR="0031555B" w:rsidRDefault="00891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"/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Выбор темы и согласование ее с научным руководителем;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Составление плана выполнения ВКР и согласование его с руководителем (календарно-тематический план);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F. Написание и оформление работы;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G. Защита выпускной квалификационной работы.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274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Сделайте прогноз: на сколько часов сотрудник потратит больше, чем было запланировано? Дано: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рабочая неделя – 5 дней по 5 часов в день;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прогнозная длительность задачи – 3 раб.дня;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сотрудник потратил 3 дня и выполнил три четверти работы.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1555B">
        <w:trPr>
          <w:trHeight w:val="412"/>
        </w:trPr>
        <w:tc>
          <w:tcPr>
            <w:tcW w:w="458" w:type="dxa"/>
          </w:tcPr>
          <w:p w:rsidR="0031555B" w:rsidRDefault="0031555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235" w:type="dxa"/>
          </w:tcPr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Вычислите за какое количество дней была выполнена задача. Дано: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было потрачено 63 чел.час.,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рабочий день – 7 часов,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один сотрудник выполнял задачу с самого начала,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второй сотрудник присоединился на четвертый день, </w:t>
            </w:r>
          </w:p>
          <w:p w:rsidR="0031555B" w:rsidRDefault="0089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работу завершили вместе.</w:t>
            </w:r>
          </w:p>
        </w:tc>
        <w:tc>
          <w:tcPr>
            <w:tcW w:w="5101" w:type="dxa"/>
          </w:tcPr>
          <w:p w:rsidR="0031555B" w:rsidRDefault="00315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  <w:sectPr w:rsidR="0031555B">
          <w:pgSz w:w="11906" w:h="16838"/>
          <w:pgMar w:top="851" w:right="851" w:bottom="851" w:left="1701" w:header="567" w:footer="510" w:gutter="0"/>
          <w:cols w:space="720"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Федеральное государственное бюджетное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образовательное учреждение высшего образования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«Ухтинский государственный технический университет»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ФГБОУ ВО «УГТУ»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  </w:t>
      </w:r>
      <w:r>
        <w:rPr>
          <w:color w:val="000000"/>
        </w:rPr>
        <w:t>Факультет (филиал)_Технологический_____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института (филиала))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Кафедра ___ЭиМ_____________________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(наименование кафедры)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Математические модели в электроэнергетических расчетах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13.03.02 Электроэнергетика и электротехника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Электропривод и автоматика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Требования к выполнению реферата (контрольной работы)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Написать реферат (контрольную работу) в соответствии с требованиями оформления, представить презентацию и тезисный доклад. Тему реферата обучающийся выбирает сам по желанию и</w:t>
      </w:r>
      <w:r>
        <w:rPr>
          <w:color w:val="000000"/>
        </w:rPr>
        <w:t>ли её выдает преподаватель. Примерная тематика рефератов представлена ниже: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Виды электростанций на возобновляемых источниках энергии.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История создания первых электротехнических учебных заведений в России.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История развития и создания электродвигат</w:t>
      </w:r>
      <w:r>
        <w:rPr>
          <w:color w:val="000000"/>
        </w:rPr>
        <w:t xml:space="preserve">елей, электрогенераторов, трансформаторов.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 xml:space="preserve">Первые электростанции на различных источниках энергии, построенные в России и в мире.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 xml:space="preserve">Воздействие производства, передачи и использования электроэнергии на окружающую среду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6.</w:t>
      </w:r>
      <w:r>
        <w:rPr>
          <w:color w:val="000000"/>
        </w:rPr>
        <w:tab/>
      </w:r>
      <w:r>
        <w:rPr>
          <w:color w:val="000000"/>
        </w:rPr>
        <w:t xml:space="preserve">Изобретатели и ученые, внесшие большой вклад в области развития электроэнергетики.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  <w:t xml:space="preserve">Назначение выключателей в системе электроснабжения потребителей.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8.</w:t>
      </w:r>
      <w:r>
        <w:rPr>
          <w:color w:val="000000"/>
        </w:rPr>
        <w:tab/>
        <w:t xml:space="preserve">Локальные и глобальные загрязнения окружающей среды различного вида электростанциями.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9.</w:t>
      </w:r>
      <w:r>
        <w:rPr>
          <w:color w:val="000000"/>
        </w:rPr>
        <w:tab/>
        <w:t>Энергетика</w:t>
      </w:r>
      <w:r>
        <w:rPr>
          <w:color w:val="000000"/>
        </w:rPr>
        <w:t xml:space="preserve"> и энергетические установки. Терминология.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10.</w:t>
      </w:r>
      <w:r>
        <w:rPr>
          <w:color w:val="000000"/>
        </w:rPr>
        <w:tab/>
        <w:t xml:space="preserve">Электрические машины для электроэнергетики общего назначения.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11.</w:t>
      </w:r>
      <w:r>
        <w:rPr>
          <w:color w:val="000000"/>
        </w:rPr>
        <w:tab/>
        <w:t>Тяговые электрические машины постоянного тока.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12.</w:t>
      </w:r>
      <w:r>
        <w:rPr>
          <w:color w:val="000000"/>
        </w:rPr>
        <w:tab/>
        <w:t xml:space="preserve">Тиристорные преобразователи для двигателей постоянного тока.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13.</w:t>
      </w:r>
      <w:r>
        <w:rPr>
          <w:color w:val="000000"/>
        </w:rPr>
        <w:tab/>
        <w:t>Турбогенераторы и гидро</w:t>
      </w:r>
      <w:r>
        <w:rPr>
          <w:color w:val="000000"/>
        </w:rPr>
        <w:t>генераторы.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14.</w:t>
      </w:r>
      <w:r>
        <w:rPr>
          <w:color w:val="000000"/>
        </w:rPr>
        <w:tab/>
        <w:t xml:space="preserve">Синхронные компенсаторы.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15.</w:t>
      </w:r>
      <w:r>
        <w:rPr>
          <w:color w:val="000000"/>
        </w:rPr>
        <w:tab/>
        <w:t xml:space="preserve">Системы возбуждения и автоматические регуляторы возбуждения.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16.</w:t>
      </w:r>
      <w:r>
        <w:rPr>
          <w:color w:val="000000"/>
        </w:rPr>
        <w:tab/>
        <w:t xml:space="preserve">Трехфазные системы и асинхронные двигатели.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17.</w:t>
      </w:r>
      <w:r>
        <w:rPr>
          <w:color w:val="000000"/>
        </w:rPr>
        <w:tab/>
        <w:t>Трансформаторы. Перспективы развития «интеллектуального» трансформатора.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18.</w:t>
      </w:r>
      <w:r>
        <w:rPr>
          <w:color w:val="000000"/>
        </w:rPr>
        <w:tab/>
        <w:t>Автоматизированные</w:t>
      </w:r>
      <w:r>
        <w:rPr>
          <w:color w:val="000000"/>
        </w:rPr>
        <w:t xml:space="preserve"> системы управления технологическими процессами и комплексы противоаварийного управления.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19.</w:t>
      </w:r>
      <w:r>
        <w:rPr>
          <w:color w:val="000000"/>
        </w:rPr>
        <w:tab/>
        <w:t xml:space="preserve">Формирование рыночных отношений в российской электроэнергетике.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20.</w:t>
      </w:r>
      <w:r>
        <w:rPr>
          <w:color w:val="000000"/>
        </w:rPr>
        <w:tab/>
        <w:t xml:space="preserve">Автоматизированная система диспетчерского управления ЕЭС России.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21.</w:t>
      </w:r>
      <w:r>
        <w:rPr>
          <w:color w:val="000000"/>
        </w:rPr>
        <w:tab/>
        <w:t>История энергосбережен</w:t>
      </w:r>
      <w:r>
        <w:rPr>
          <w:color w:val="000000"/>
        </w:rPr>
        <w:t>ия. Термины и энергетические эпохи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22.</w:t>
      </w:r>
      <w:r>
        <w:rPr>
          <w:color w:val="000000"/>
        </w:rPr>
        <w:tab/>
        <w:t>Электрический привод. Частотно-регулируемый электропривод переменного тока.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23.</w:t>
      </w:r>
      <w:r>
        <w:rPr>
          <w:color w:val="000000"/>
        </w:rPr>
        <w:tab/>
        <w:t xml:space="preserve">Передвижные электростанции специального назначения.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24.</w:t>
      </w:r>
      <w:r>
        <w:rPr>
          <w:color w:val="000000"/>
        </w:rPr>
        <w:tab/>
        <w:t xml:space="preserve">Электрические аппараты высокого напряжения.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25.</w:t>
      </w:r>
      <w:r>
        <w:rPr>
          <w:color w:val="000000"/>
        </w:rPr>
        <w:tab/>
      </w:r>
      <w:r>
        <w:rPr>
          <w:color w:val="000000"/>
        </w:rPr>
        <w:t>Автоматизация энергетических сетей и энергетических систем: принципы управления.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26.</w:t>
      </w:r>
      <w:r>
        <w:rPr>
          <w:color w:val="000000"/>
        </w:rPr>
        <w:tab/>
        <w:t>Способы преобразования различных видов энергии в электрическую.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27.</w:t>
      </w:r>
      <w:r>
        <w:rPr>
          <w:color w:val="000000"/>
        </w:rPr>
        <w:tab/>
        <w:t>Перенапряжения и их ограничение. Развитие методов и аппаратуры для защиты от перенапряжений.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28.</w:t>
      </w:r>
      <w:r>
        <w:rPr>
          <w:color w:val="000000"/>
        </w:rPr>
        <w:tab/>
        <w:t>Органи</w:t>
      </w:r>
      <w:r>
        <w:rPr>
          <w:color w:val="000000"/>
        </w:rPr>
        <w:t>зационные мероприятия по обеспечению безопасного проведения работ в электроустановках. Травмирующие факторы поражения электрическим током.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29.</w:t>
      </w:r>
      <w:r>
        <w:rPr>
          <w:color w:val="000000"/>
        </w:rPr>
        <w:tab/>
        <w:t>Координация изоляции и методы её испытаний.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30.</w:t>
      </w:r>
      <w:r>
        <w:rPr>
          <w:color w:val="000000"/>
        </w:rPr>
        <w:tab/>
        <w:t>Источники напряжений и токов для испытаний электрооборудования.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31.</w:t>
      </w:r>
      <w:r>
        <w:rPr>
          <w:color w:val="000000"/>
        </w:rPr>
        <w:tab/>
        <w:t>Автоматика управления. Противоаварийная автоматика.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32.</w:t>
      </w:r>
      <w:r>
        <w:rPr>
          <w:color w:val="000000"/>
        </w:rPr>
        <w:tab/>
        <w:t>План ГОЭЛРО и развитие энергетики в России.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33.</w:t>
      </w:r>
      <w:r>
        <w:rPr>
          <w:color w:val="000000"/>
        </w:rPr>
        <w:tab/>
        <w:t>Электромеханическое преобразование энергии. Энергетическая эффективность. Состав показателей.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34.</w:t>
      </w:r>
      <w:r>
        <w:rPr>
          <w:color w:val="000000"/>
        </w:rPr>
        <w:tab/>
        <w:t>Энергобаланс промышленного предприятия. Анализ эне</w:t>
      </w:r>
      <w:r>
        <w:rPr>
          <w:color w:val="000000"/>
        </w:rPr>
        <w:t>ргетического баланса.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35.</w:t>
      </w:r>
      <w:r>
        <w:rPr>
          <w:color w:val="000000"/>
        </w:rPr>
        <w:tab/>
        <w:t>Теория развития биосферы. Солнечная энергия. Термины и определения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36.</w:t>
      </w:r>
      <w:r>
        <w:rPr>
          <w:color w:val="000000"/>
        </w:rPr>
        <w:tab/>
        <w:t>Нормативно-правовая база энергосбережения в России. Цены и тарифы на электроэнергию.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37.</w:t>
      </w:r>
      <w:r>
        <w:rPr>
          <w:color w:val="000000"/>
        </w:rPr>
        <w:tab/>
        <w:t>Нормирование потерь электрической энергии. Анализ потерь и мероприятия</w:t>
      </w:r>
      <w:r>
        <w:rPr>
          <w:color w:val="000000"/>
        </w:rPr>
        <w:t xml:space="preserve"> по их снижению.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38.</w:t>
      </w:r>
      <w:r>
        <w:rPr>
          <w:color w:val="000000"/>
        </w:rPr>
        <w:tab/>
        <w:t>Формирование комплекса энергосберегающих мероприятий. Оценка потенциала энергосбережения. Энергосберегающие технологии в коммунальной сфере.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39.</w:t>
      </w:r>
      <w:r>
        <w:rPr>
          <w:color w:val="000000"/>
        </w:rPr>
        <w:tab/>
        <w:t>Магнитотвердые и магнитомягкие материалы. Аморфные магнитомягкие материалы (АММ).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40.</w:t>
      </w:r>
      <w:r>
        <w:rPr>
          <w:color w:val="000000"/>
        </w:rPr>
        <w:tab/>
        <w:t>Влия</w:t>
      </w:r>
      <w:r>
        <w:rPr>
          <w:color w:val="000000"/>
        </w:rPr>
        <w:t>ние качества электроэнергии на работу электроприемников.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  <w:sectPr w:rsidR="0031555B">
          <w:pgSz w:w="11906" w:h="16838"/>
          <w:pgMar w:top="851" w:right="851" w:bottom="851" w:left="1701" w:header="567" w:footer="510" w:gutter="0"/>
          <w:cols w:space="720"/>
        </w:sect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</w:t>
      </w:r>
      <w:r>
        <w:rPr>
          <w:color w:val="000000"/>
        </w:rPr>
        <w:t>Приложение 2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Методические указания для обучающегося по освоению дисциплины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Основы проектной деятельности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обучающегося путем планомерной, повседневной р</w:t>
      </w:r>
      <w:r>
        <w:rPr>
          <w:color w:val="000000"/>
        </w:rPr>
        <w:t>аботы.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Работа с конспектом лекций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</w:t>
      </w:r>
      <w:r>
        <w:rPr>
          <w:color w:val="000000"/>
        </w:rPr>
        <w:t xml:space="preserve">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Написание реферата (контрольной работы)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 занятии получите у преподавателя методические указания для выполнения реферата (контро</w:t>
      </w:r>
      <w:r>
        <w:rPr>
          <w:color w:val="000000"/>
        </w:rPr>
        <w:t>льной работы). Начинайте выполнение реферата (контрольной работы) после соответствующего изучения материала по тематике работы. Реферат (контрольная работа) выполняется по вариантам и в соответствии с установленными сроками. Попытайтесь найти ответы на зат</w:t>
      </w:r>
      <w:r>
        <w:rPr>
          <w:color w:val="000000"/>
        </w:rPr>
        <w:t>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Зачет с оценкой:</w:t>
      </w:r>
    </w:p>
    <w:p w:rsidR="0031555B" w:rsidRDefault="008914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Критерии оценки: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«зачтено отлично» предполагает: правильные (более 90 %) ответы на тестовые вопросы из представленных на зачет;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«зачтено хорошо» предполагает: правильные (от 75 до 90 %) ответы на тестовые вопросы из представленных на зачет;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«зачтено уд</w:t>
      </w:r>
      <w:r>
        <w:rPr>
          <w:color w:val="000000"/>
        </w:rPr>
        <w:t>овлетворительно» предполагает: правильные (от 60 до 74 %) ответы на тестовые вопросы из представленных на зачет;</w:t>
      </w:r>
    </w:p>
    <w:p w:rsidR="0031555B" w:rsidRDefault="0089144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Оценка «не зачтено» предполагает: правильные (менее 60 %) ответы на тестовые вопросы из представленных на зачет.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Реферат (контрольная работа):</w:t>
      </w:r>
    </w:p>
    <w:p w:rsidR="0031555B" w:rsidRDefault="008914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Критерии оценки: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Зачтено</w:t>
      </w:r>
      <w:r>
        <w:rPr>
          <w:color w:val="000000"/>
        </w:rPr>
        <w:t xml:space="preserve">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– выполнены все требования к написанию реферата: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</w:t>
      </w:r>
      <w:r>
        <w:rPr>
          <w:color w:val="000000"/>
        </w:rPr>
        <w:t>ью, выдержан объем, соблюдены требования к внешнему оформлению;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– выполнены основные требования к реферату, но при этом допущены недочеты. В частности, имеются неточности в изложении материала; отсутствует логическая последовательность в суждениях; не выде</w:t>
      </w:r>
      <w:r>
        <w:rPr>
          <w:color w:val="000000"/>
        </w:rPr>
        <w:t>ржан объем реферата, небрежное оформление;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– основные требования выполнены частично: тема раскрыта не полностью, допущены фактические ошибки в содержании реферата, отсутствуют выводы.  </w:t>
      </w:r>
    </w:p>
    <w:p w:rsidR="0031555B" w:rsidRDefault="008914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1" w:name="_heading=h.30j0zll" w:colFirst="0" w:colLast="0"/>
      <w:bookmarkEnd w:id="1"/>
      <w:r>
        <w:rPr>
          <w:b/>
          <w:i/>
          <w:color w:val="000000"/>
        </w:rPr>
        <w:t>Не зачтено</w:t>
      </w:r>
      <w:r>
        <w:rPr>
          <w:color w:val="000000"/>
        </w:rPr>
        <w:t xml:space="preserve"> -   тема реферата не раскрыта.</w:t>
      </w:r>
    </w:p>
    <w:p w:rsidR="0031555B" w:rsidRDefault="0031555B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color w:val="000000"/>
          <w:sz w:val="22"/>
          <w:szCs w:val="22"/>
        </w:rPr>
      </w:pPr>
    </w:p>
    <w:sectPr w:rsidR="0031555B">
      <w:pgSz w:w="11906" w:h="16838"/>
      <w:pgMar w:top="851" w:right="851" w:bottom="851" w:left="1701" w:header="567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44C" w:rsidRDefault="0089144C">
      <w:pPr>
        <w:spacing w:line="240" w:lineRule="auto"/>
        <w:ind w:left="0" w:hanging="2"/>
      </w:pPr>
      <w:r>
        <w:separator/>
      </w:r>
    </w:p>
  </w:endnote>
  <w:endnote w:type="continuationSeparator" w:id="0">
    <w:p w:rsidR="0089144C" w:rsidRDefault="0089144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55B" w:rsidRDefault="008914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E09A1">
      <w:rPr>
        <w:color w:val="000000"/>
      </w:rPr>
      <w:fldChar w:fldCharType="separate"/>
    </w:r>
    <w:r w:rsidR="000E09A1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55B" w:rsidRDefault="008914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E09A1">
      <w:rPr>
        <w:color w:val="000000"/>
      </w:rPr>
      <w:fldChar w:fldCharType="separate"/>
    </w:r>
    <w:r w:rsidR="000E09A1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55B" w:rsidRDefault="0031555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44C" w:rsidRDefault="0089144C">
      <w:pPr>
        <w:spacing w:line="240" w:lineRule="auto"/>
        <w:ind w:left="0" w:hanging="2"/>
      </w:pPr>
      <w:r>
        <w:separator/>
      </w:r>
    </w:p>
  </w:footnote>
  <w:footnote w:type="continuationSeparator" w:id="0">
    <w:p w:rsidR="0089144C" w:rsidRDefault="0089144C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96F0A"/>
    <w:multiLevelType w:val="multilevel"/>
    <w:tmpl w:val="4B4E8152"/>
    <w:lvl w:ilvl="0">
      <w:start w:val="1"/>
      <w:numFmt w:val="decimal"/>
      <w:lvlText w:val="%1.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DD5587A"/>
    <w:multiLevelType w:val="multilevel"/>
    <w:tmpl w:val="FAD41F6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3E160068"/>
    <w:multiLevelType w:val="multilevel"/>
    <w:tmpl w:val="719860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19F3BCD"/>
    <w:multiLevelType w:val="multilevel"/>
    <w:tmpl w:val="E4205BB6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4FE0100C"/>
    <w:multiLevelType w:val="multilevel"/>
    <w:tmpl w:val="A4CEDD7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583E7D67"/>
    <w:multiLevelType w:val="multilevel"/>
    <w:tmpl w:val="41B408CE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90B3368"/>
    <w:multiLevelType w:val="multilevel"/>
    <w:tmpl w:val="91423C2A"/>
    <w:lvl w:ilvl="0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87B7A00"/>
    <w:multiLevelType w:val="multilevel"/>
    <w:tmpl w:val="58226A5A"/>
    <w:lvl w:ilvl="0">
      <w:start w:val="1"/>
      <w:numFmt w:val="decimal"/>
      <w:lvlText w:val="%1"/>
      <w:lvlJc w:val="left"/>
      <w:pPr>
        <w:ind w:left="57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5B"/>
    <w:rsid w:val="000E09A1"/>
    <w:rsid w:val="0031555B"/>
    <w:rsid w:val="0089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BC5EF-6FCE-4385-B939-07488B6A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c">
    <w:name w:val="endnote text"/>
    <w:basedOn w:val="a"/>
    <w:rPr>
      <w:sz w:val="20"/>
      <w:szCs w:val="20"/>
    </w:rPr>
  </w:style>
  <w:style w:type="character" w:customStyle="1" w:styleId="ad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f">
    <w:name w:val="footnote text"/>
    <w:basedOn w:val="a"/>
    <w:rPr>
      <w:sz w:val="20"/>
      <w:szCs w:val="20"/>
    </w:rPr>
  </w:style>
  <w:style w:type="character" w:customStyle="1" w:styleId="af0">
    <w:name w:val="Текст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11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rPr>
      <w:rFonts w:ascii="Calibri" w:hAnsi="Calibri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80" w:lineRule="atLeast"/>
      <w:ind w:firstLine="715"/>
    </w:pPr>
  </w:style>
  <w:style w:type="character" w:customStyle="1" w:styleId="FontStyle69">
    <w:name w:val="Font Style69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f2">
    <w:name w:val="Название Знак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3">
    <w:name w:val="Body Text"/>
    <w:basedOn w:val="a"/>
    <w:pPr>
      <w:shd w:val="clear" w:color="auto" w:fill="FFFFFF"/>
      <w:spacing w:before="600" w:line="778" w:lineRule="atLeast"/>
      <w:ind w:hanging="4700"/>
      <w:jc w:val="center"/>
    </w:pPr>
    <w:rPr>
      <w:sz w:val="27"/>
      <w:szCs w:val="27"/>
    </w:rPr>
  </w:style>
  <w:style w:type="character" w:customStyle="1" w:styleId="af4">
    <w:name w:val="Основной текст Знак"/>
    <w:rPr>
      <w:w w:val="100"/>
      <w:position w:val="-1"/>
      <w:sz w:val="16"/>
      <w:szCs w:val="24"/>
      <w:effect w:val="none"/>
      <w:vertAlign w:val="baseline"/>
      <w:cs w:val="0"/>
      <w:em w:val="none"/>
    </w:rPr>
  </w:style>
  <w:style w:type="character" w:styleId="af5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60">
    <w:name w:val="Заголовок 6 Знак"/>
    <w:rPr>
      <w:rFonts w:ascii="Calibri" w:eastAsia="Times New Roman" w:hAnsi="Calibri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f6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заголовок 1"/>
    <w:basedOn w:val="a"/>
    <w:next w:val="a"/>
    <w:pPr>
      <w:keepNext/>
      <w:autoSpaceDE w:val="0"/>
      <w:autoSpaceDN w:val="0"/>
      <w:spacing w:line="360" w:lineRule="auto"/>
      <w:jc w:val="center"/>
    </w:pPr>
    <w:rPr>
      <w:b/>
      <w:bCs/>
    </w:rPr>
  </w:style>
  <w:style w:type="paragraph" w:customStyle="1" w:styleId="af7">
    <w:name w:val="РУП"/>
    <w:pPr>
      <w:suppressAutoHyphens/>
      <w:spacing w:after="120" w:line="1" w:lineRule="atLeast"/>
      <w:ind w:leftChars="-1" w:left="-1" w:hangingChars="1" w:firstLine="709"/>
      <w:jc w:val="both"/>
      <w:textDirection w:val="btLr"/>
      <w:textAlignment w:val="top"/>
      <w:outlineLvl w:val="0"/>
    </w:pPr>
    <w:rPr>
      <w:bCs/>
      <w:kern w:val="32"/>
      <w:position w:val="-1"/>
      <w:sz w:val="24"/>
      <w:szCs w:val="24"/>
    </w:rPr>
  </w:style>
  <w:style w:type="paragraph" w:customStyle="1" w:styleId="St">
    <w:name w:val="St"/>
    <w:basedOn w:val="a"/>
    <w:pPr>
      <w:ind w:firstLine="709"/>
      <w:jc w:val="both"/>
    </w:pPr>
  </w:style>
  <w:style w:type="character" w:customStyle="1" w:styleId="St0">
    <w:name w:val="St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">
    <w:name w:val="Body text_"/>
    <w:rPr>
      <w:w w:val="100"/>
      <w:position w:val="-1"/>
      <w:sz w:val="27"/>
      <w:szCs w:val="27"/>
      <w:effect w:val="none"/>
      <w:shd w:val="clear" w:color="auto" w:fill="FFFFFF"/>
      <w:vertAlign w:val="baseline"/>
      <w:cs w:val="0"/>
      <w:em w:val="none"/>
    </w:rPr>
  </w:style>
  <w:style w:type="character" w:customStyle="1" w:styleId="30">
    <w:name w:val="Оглавление 3 Знак"/>
    <w:rPr>
      <w:w w:val="100"/>
      <w:position w:val="-1"/>
      <w:sz w:val="31"/>
      <w:szCs w:val="31"/>
      <w:effect w:val="none"/>
      <w:shd w:val="clear" w:color="auto" w:fill="FFFFFF"/>
      <w:vertAlign w:val="baseline"/>
      <w:cs w:val="0"/>
      <w:em w:val="none"/>
    </w:rPr>
  </w:style>
  <w:style w:type="paragraph" w:styleId="31">
    <w:name w:val="toc 3"/>
    <w:basedOn w:val="a"/>
    <w:pPr>
      <w:shd w:val="clear" w:color="auto" w:fill="FFFFFF"/>
      <w:spacing w:before="300" w:line="368" w:lineRule="atLeast"/>
      <w:jc w:val="both"/>
    </w:pPr>
    <w:rPr>
      <w:sz w:val="31"/>
      <w:szCs w:val="31"/>
    </w:rPr>
  </w:style>
  <w:style w:type="paragraph" w:styleId="13">
    <w:name w:val="toc 1"/>
    <w:basedOn w:val="a"/>
    <w:next w:val="a"/>
    <w:qFormat/>
    <w:pPr>
      <w:spacing w:after="100"/>
    </w:pPr>
    <w:rPr>
      <w:rFonts w:ascii="Arial Unicode MS" w:eastAsia="Arial Unicode MS" w:hAnsi="Arial Unicode MS" w:cs="Arial Unicode MS"/>
      <w:color w:val="000000"/>
    </w:rPr>
  </w:style>
  <w:style w:type="paragraph" w:styleId="21">
    <w:name w:val="toc 2"/>
    <w:basedOn w:val="a"/>
    <w:next w:val="a"/>
    <w:qFormat/>
    <w:pPr>
      <w:spacing w:after="100"/>
      <w:ind w:left="240"/>
    </w:pPr>
    <w:rPr>
      <w:rFonts w:ascii="Arial Unicode MS" w:eastAsia="Arial Unicode MS" w:hAnsi="Arial Unicode MS" w:cs="Arial Unicode MS"/>
      <w:color w:val="000000"/>
    </w:rPr>
  </w:style>
  <w:style w:type="character" w:customStyle="1" w:styleId="af8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22">
    <w:name w:val="Основной текст (2)_"/>
    <w:rPr>
      <w:w w:val="100"/>
      <w:position w:val="-1"/>
      <w:sz w:val="27"/>
      <w:szCs w:val="27"/>
      <w:effect w:val="none"/>
      <w:shd w:val="clear" w:color="auto" w:fill="FFFFFF"/>
      <w:vertAlign w:val="baseline"/>
      <w:cs w:val="0"/>
      <w:em w:val="none"/>
    </w:rPr>
  </w:style>
  <w:style w:type="paragraph" w:customStyle="1" w:styleId="23">
    <w:name w:val="Основной текст (2)"/>
    <w:basedOn w:val="a"/>
    <w:pPr>
      <w:shd w:val="clear" w:color="auto" w:fill="FFFFFF"/>
      <w:spacing w:line="322" w:lineRule="atLeast"/>
    </w:pPr>
    <w:rPr>
      <w:sz w:val="27"/>
      <w:szCs w:val="27"/>
    </w:rPr>
  </w:style>
  <w:style w:type="character" w:customStyle="1" w:styleId="50">
    <w:name w:val="Основной текст (5)_"/>
    <w:rPr>
      <w:i/>
      <w:iCs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customStyle="1" w:styleId="51">
    <w:name w:val="Основной текст (5)"/>
    <w:basedOn w:val="a"/>
    <w:pPr>
      <w:widowControl w:val="0"/>
      <w:shd w:val="clear" w:color="auto" w:fill="FFFFFF"/>
      <w:spacing w:line="274" w:lineRule="atLeast"/>
      <w:jc w:val="both"/>
    </w:pPr>
    <w:rPr>
      <w:i/>
      <w:iCs/>
      <w:sz w:val="20"/>
      <w:szCs w:val="20"/>
    </w:rPr>
  </w:style>
  <w:style w:type="table" w:customStyle="1" w:styleId="14">
    <w:name w:val="Сетка таблицы1"/>
    <w:basedOn w:val="a1"/>
    <w:next w:val="a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iprbookshop.ru/90252.html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8685.html" TargetMode="External"/><Relationship Id="rId17" Type="http://schemas.openxmlformats.org/officeDocument/2006/relationships/hyperlink" Target="http://lib.ugtu.net/book/41849" TargetMode="Externa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7757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6374.html" TargetMode="External"/><Relationship Id="rId23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www.iprbookshop.ru/69758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2Zbt3+uzWipLq4f4iadb45TUNw==">AMUW2mVEZRXbffkqBO27QM+7Adn5m623ooprdH5dzT8XMjJwNZ9ZYIozMMFxWlIIJEsRBavy7RaMgUzWCM9dAXMoGzXhvu0ZaQ5YpJ9rOaYUt0NAHR4uYG3LwYTNE9bb2XUZOK7prYGs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/>
</file>

<file path=customXml/itemProps2.xml><?xml version="1.0" encoding="utf-8"?>
<ds:datastoreItem xmlns:ds="http://schemas.openxmlformats.org/officeDocument/2006/customXml" ds:itemID="{36CDB290-DBF5-44AE-9F9D-3729BB308354}"/>
</file>

<file path=customXml/itemProps3.xml><?xml version="1.0" encoding="utf-8"?>
<ds:datastoreItem xmlns:ds="http://schemas.openxmlformats.org/officeDocument/2006/customXml" ds:itemID="{FA8E9EB7-6951-4CCF-ACFE-C0D4C0EDD346}"/>
</file>

<file path=customXml/itemProps4.xml><?xml version="1.0" encoding="utf-8"?>
<ds:datastoreItem xmlns:ds="http://schemas.openxmlformats.org/officeDocument/2006/customXml" ds:itemID="{D743B835-40AD-4754-884C-E3CEA9A8FC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5445</Words>
  <Characters>31043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36416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2</cp:revision>
  <dcterms:created xsi:type="dcterms:W3CDTF">2022-05-19T11:32:00Z</dcterms:created>
  <dcterms:modified xsi:type="dcterms:W3CDTF">2022-05-19T11:32:00Z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